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0C" w:rsidRDefault="00E315AD">
      <w:pPr>
        <w:pStyle w:val="a6"/>
      </w:pPr>
      <w:r>
        <w:rPr>
          <w:noProof/>
          <w:lang w:eastAsia="ru-RU"/>
        </w:rPr>
        <w:drawing>
          <wp:inline distT="0" distB="0" distL="0" distR="0">
            <wp:extent cx="809625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40C" w:rsidRDefault="00E315AD">
      <w:pPr>
        <w:pStyle w:val="a6"/>
      </w:pPr>
      <w:r>
        <w:t>АДМИНИСТРАЦИЯ ТАМБОВСКОЙ ОБЛАСТИ</w:t>
      </w:r>
      <w:r>
        <w:br/>
        <w:t>УПРАВЛЕНИЕ ОБРАЗОВАНИЯ И НАУКИ</w:t>
      </w:r>
      <w:r>
        <w:br/>
        <w:t>ТАМБОВСКОЙ ОБЛАСТИ</w:t>
      </w:r>
    </w:p>
    <w:p w:rsidR="00B2640C" w:rsidRDefault="00E315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 Р И К А З</w:t>
      </w:r>
    </w:p>
    <w:p w:rsidR="00B2640C" w:rsidRDefault="00B2640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9456" w:type="dxa"/>
        <w:tblLook w:val="0000"/>
      </w:tblPr>
      <w:tblGrid>
        <w:gridCol w:w="3152"/>
        <w:gridCol w:w="3152"/>
        <w:gridCol w:w="3152"/>
      </w:tblGrid>
      <w:tr w:rsidR="00B2640C">
        <w:tc>
          <w:tcPr>
            <w:tcW w:w="3152" w:type="dxa"/>
            <w:shd w:val="clear" w:color="auto" w:fill="auto"/>
          </w:tcPr>
          <w:p w:rsidR="00B2640C" w:rsidRDefault="004657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10.03.2020</w:t>
            </w:r>
          </w:p>
        </w:tc>
        <w:tc>
          <w:tcPr>
            <w:tcW w:w="3152" w:type="dxa"/>
            <w:shd w:val="clear" w:color="auto" w:fill="auto"/>
          </w:tcPr>
          <w:p w:rsidR="00B2640C" w:rsidRDefault="00E315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Тамбов</w:t>
            </w:r>
          </w:p>
        </w:tc>
        <w:tc>
          <w:tcPr>
            <w:tcW w:w="3152" w:type="dxa"/>
            <w:shd w:val="clear" w:color="auto" w:fill="auto"/>
          </w:tcPr>
          <w:p w:rsidR="00B2640C" w:rsidRDefault="00E315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 </w:t>
            </w:r>
            <w:r w:rsidR="0046579E">
              <w:rPr>
                <w:rFonts w:ascii="Times New Roman" w:hAnsi="Times New Roman" w:cs="Times New Roman"/>
                <w:sz w:val="28"/>
              </w:rPr>
              <w:t>625</w:t>
            </w:r>
          </w:p>
        </w:tc>
      </w:tr>
    </w:tbl>
    <w:p w:rsidR="00B2640C" w:rsidRDefault="00B264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640C" w:rsidRDefault="00E315AD">
      <w:pPr>
        <w:spacing w:after="0" w:line="23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конфликтной комиссии для проведения государственной итоговой аттестации по образовательным программам основного общего образования </w:t>
      </w:r>
    </w:p>
    <w:p w:rsidR="00B2640C" w:rsidRDefault="00B2640C">
      <w:pPr>
        <w:spacing w:after="0" w:line="240" w:lineRule="auto"/>
        <w:ind w:right="426"/>
        <w:jc w:val="both"/>
        <w:rPr>
          <w:rFonts w:ascii="Times New Roman" w:hAnsi="Times New Roman" w:cs="Times New Roman"/>
          <w:sz w:val="28"/>
          <w:szCs w:val="28"/>
        </w:rPr>
      </w:pPr>
    </w:p>
    <w:p w:rsidR="00B2640C" w:rsidRDefault="00E315AD">
      <w:pPr>
        <w:spacing w:after="0" w:line="240" w:lineRule="auto"/>
        <w:ind w:firstLine="85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 07.11.2018 №189/1513 «Об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Порядка проведения государственной итоговой аттестации по образовательным программам основного общего образования (зарегистрирован Минюстом России 10 декабря 2018, регистрационный № 52953), письмом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16.12.2019 №10-1059  и в целя</w:t>
      </w:r>
      <w:r>
        <w:rPr>
          <w:rFonts w:ascii="Times New Roman" w:hAnsi="Times New Roman" w:cs="Times New Roman"/>
          <w:sz w:val="28"/>
          <w:szCs w:val="28"/>
        </w:rPr>
        <w:t>х обеспечения проведения государственной итоговой аттестации по образовательным программам основного общего образования на территории Тамбовской области   ПР</w:t>
      </w:r>
      <w:r>
        <w:rPr>
          <w:rFonts w:ascii="Times New Roman" w:hAnsi="Times New Roman" w:cs="Times New Roman"/>
          <w:sz w:val="28"/>
          <w:szCs w:val="28"/>
          <w:highlight w:val="white"/>
        </w:rPr>
        <w:t>ИКАЗЫВАЮ:</w:t>
      </w:r>
      <w:proofErr w:type="gramEnd"/>
    </w:p>
    <w:p w:rsidR="00B2640C" w:rsidRDefault="00E315AD">
      <w:pPr>
        <w:numPr>
          <w:ilvl w:val="0"/>
          <w:numId w:val="1"/>
        </w:numPr>
        <w:suppressAutoHyphens/>
        <w:spacing w:after="0" w:line="240" w:lineRule="auto"/>
        <w:ind w:left="0" w:firstLine="85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Утвердить П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оложение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о конфликтной комиссии для проведения государственной итоговой аттест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ации по образовательным программам </w:t>
      </w:r>
      <w:r>
        <w:rPr>
          <w:rFonts w:ascii="Times New Roman" w:hAnsi="Times New Roman" w:cs="Times New Roman"/>
          <w:sz w:val="28"/>
          <w:szCs w:val="28"/>
          <w:highlight w:val="white"/>
        </w:rPr>
        <w:t>основного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общего образования  согласно приложению.</w:t>
      </w:r>
    </w:p>
    <w:p w:rsidR="00B2640C" w:rsidRDefault="00E315AD">
      <w:pPr>
        <w:pStyle w:val="21"/>
        <w:numPr>
          <w:ilvl w:val="0"/>
          <w:numId w:val="1"/>
        </w:numPr>
        <w:spacing w:after="0" w:line="240" w:lineRule="auto"/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Признать утратившим силу приказ управления образования и науки области от 14.03.2019 №697 «</w:t>
      </w:r>
      <w:r>
        <w:rPr>
          <w:sz w:val="28"/>
          <w:szCs w:val="28"/>
          <w:highlight w:val="white"/>
        </w:rPr>
        <w:t xml:space="preserve">Об утверждении Положения о конфликтной комиссии для проведения государственной </w:t>
      </w:r>
      <w:r>
        <w:rPr>
          <w:sz w:val="28"/>
          <w:szCs w:val="28"/>
          <w:highlight w:val="white"/>
        </w:rPr>
        <w:t>итоговой аттестации по образовательным программам основного общего образования</w:t>
      </w:r>
      <w:r>
        <w:rPr>
          <w:sz w:val="28"/>
          <w:szCs w:val="28"/>
          <w:highlight w:val="white"/>
        </w:rPr>
        <w:t>».</w:t>
      </w:r>
    </w:p>
    <w:p w:rsidR="00B2640C" w:rsidRDefault="00E315AD">
      <w:pPr>
        <w:pStyle w:val="21"/>
        <w:spacing w:after="0" w:line="240" w:lineRule="auto"/>
        <w:ind w:firstLine="850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Опубликовать настоящий приказ на «Официальном </w:t>
      </w:r>
      <w:proofErr w:type="spellStart"/>
      <w:r>
        <w:rPr>
          <w:sz w:val="28"/>
          <w:szCs w:val="28"/>
        </w:rPr>
        <w:t>интернет-портале</w:t>
      </w:r>
      <w:proofErr w:type="spellEnd"/>
      <w:r>
        <w:rPr>
          <w:sz w:val="28"/>
          <w:szCs w:val="28"/>
        </w:rPr>
        <w:t xml:space="preserve"> правовой информации» (</w:t>
      </w:r>
      <w:hyperlink r:id="rId7">
        <w:r>
          <w:rPr>
            <w:rStyle w:val="-"/>
            <w:sz w:val="28"/>
            <w:szCs w:val="28"/>
            <w:lang w:val="en-US"/>
          </w:rPr>
          <w:t>www</w:t>
        </w:r>
        <w:r>
          <w:rPr>
            <w:rStyle w:val="-"/>
            <w:sz w:val="28"/>
            <w:szCs w:val="28"/>
          </w:rPr>
          <w:t>.</w:t>
        </w:r>
        <w:r>
          <w:rPr>
            <w:rStyle w:val="-"/>
            <w:sz w:val="28"/>
            <w:szCs w:val="28"/>
            <w:lang w:val="en-US"/>
          </w:rPr>
          <w:t>pravo</w:t>
        </w:r>
        <w:r>
          <w:rPr>
            <w:rStyle w:val="-"/>
            <w:sz w:val="28"/>
            <w:szCs w:val="28"/>
          </w:rPr>
          <w:t>.</w:t>
        </w:r>
        <w:r>
          <w:rPr>
            <w:rStyle w:val="-"/>
            <w:sz w:val="28"/>
            <w:szCs w:val="28"/>
            <w:lang w:val="en-US"/>
          </w:rPr>
          <w:t>gov</w:t>
        </w:r>
        <w:r>
          <w:rPr>
            <w:rStyle w:val="-"/>
            <w:sz w:val="28"/>
            <w:szCs w:val="28"/>
          </w:rPr>
          <w:t>.</w:t>
        </w:r>
        <w:r>
          <w:rPr>
            <w:rStyle w:val="-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 и на сайте сетевого издания</w:t>
      </w:r>
      <w:r>
        <w:rPr>
          <w:sz w:val="28"/>
          <w:szCs w:val="28"/>
        </w:rPr>
        <w:t xml:space="preserve"> «Тамбовская жизнь» (</w:t>
      </w:r>
      <w:hyperlink r:id="rId8">
        <w:r>
          <w:rPr>
            <w:rStyle w:val="-"/>
            <w:sz w:val="28"/>
            <w:szCs w:val="28"/>
            <w:lang w:val="en-US"/>
          </w:rPr>
          <w:t>www</w:t>
        </w:r>
        <w:r>
          <w:rPr>
            <w:rStyle w:val="-"/>
            <w:sz w:val="28"/>
            <w:szCs w:val="28"/>
          </w:rPr>
          <w:t>.</w:t>
        </w:r>
        <w:r>
          <w:rPr>
            <w:rStyle w:val="-"/>
            <w:sz w:val="28"/>
            <w:szCs w:val="28"/>
            <w:lang w:val="en-US"/>
          </w:rPr>
          <w:t>tamlife</w:t>
        </w:r>
        <w:r>
          <w:rPr>
            <w:rStyle w:val="-"/>
            <w:sz w:val="28"/>
            <w:szCs w:val="28"/>
          </w:rPr>
          <w:t>.</w:t>
        </w:r>
        <w:r>
          <w:rPr>
            <w:rStyle w:val="-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).</w:t>
      </w:r>
      <w:proofErr w:type="gramEnd"/>
    </w:p>
    <w:p w:rsidR="00B2640C" w:rsidRDefault="00E315AD">
      <w:pPr>
        <w:pStyle w:val="21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B2640C" w:rsidRDefault="00B2640C">
      <w:pPr>
        <w:spacing w:after="0" w:line="240" w:lineRule="auto"/>
        <w:ind w:righ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640C" w:rsidRDefault="00B26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640C" w:rsidRDefault="00E315AD">
      <w:pPr>
        <w:tabs>
          <w:tab w:val="left" w:pos="5775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Начальник  управления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Т.П.Котельникова</w:t>
      </w:r>
    </w:p>
    <w:p w:rsidR="00B2640C" w:rsidRDefault="00E315AD">
      <w:pPr>
        <w:pStyle w:val="BodySingle"/>
        <w:tabs>
          <w:tab w:val="left" w:pos="-1985"/>
        </w:tabs>
        <w:ind w:left="4956"/>
      </w:pPr>
      <w:r>
        <w:tab/>
      </w:r>
    </w:p>
    <w:p w:rsidR="00B2640C" w:rsidRDefault="00B2640C">
      <w:pPr>
        <w:pStyle w:val="BodySingle"/>
        <w:tabs>
          <w:tab w:val="left" w:pos="-1985"/>
        </w:tabs>
        <w:ind w:left="4956"/>
      </w:pPr>
    </w:p>
    <w:p w:rsidR="00B2640C" w:rsidRDefault="00B2640C">
      <w:pPr>
        <w:pStyle w:val="BodySingle"/>
        <w:tabs>
          <w:tab w:val="left" w:pos="-1985"/>
        </w:tabs>
        <w:ind w:left="4956"/>
      </w:pPr>
    </w:p>
    <w:tbl>
      <w:tblPr>
        <w:tblW w:w="9361" w:type="dxa"/>
        <w:tblLook w:val="0000"/>
      </w:tblPr>
      <w:tblGrid>
        <w:gridCol w:w="4861"/>
        <w:gridCol w:w="4500"/>
      </w:tblGrid>
      <w:tr w:rsidR="00B2640C">
        <w:tc>
          <w:tcPr>
            <w:tcW w:w="4860" w:type="dxa"/>
            <w:shd w:val="clear" w:color="auto" w:fill="auto"/>
          </w:tcPr>
          <w:p w:rsidR="00B2640C" w:rsidRDefault="00B2640C">
            <w:pPr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00" w:type="dxa"/>
            <w:vMerge w:val="restart"/>
            <w:shd w:val="clear" w:color="auto" w:fill="auto"/>
          </w:tcPr>
          <w:p w:rsidR="00B2640C" w:rsidRDefault="00B2640C">
            <w:pPr>
              <w:jc w:val="both"/>
              <w:rPr>
                <w:rFonts w:ascii="Times New Roman" w:hAnsi="Times New Roman" w:cs="Times New Roman"/>
              </w:rPr>
            </w:pPr>
          </w:p>
          <w:p w:rsidR="00B2640C" w:rsidRDefault="00B2640C">
            <w:pPr>
              <w:ind w:left="432"/>
              <w:jc w:val="both"/>
              <w:rPr>
                <w:rFonts w:ascii="Times New Roman" w:hAnsi="Times New Roman" w:cs="Times New Roman"/>
              </w:rPr>
            </w:pPr>
          </w:p>
          <w:p w:rsidR="00B2640C" w:rsidRDefault="00B2640C">
            <w:pPr>
              <w:ind w:left="432"/>
              <w:jc w:val="both"/>
              <w:rPr>
                <w:rFonts w:ascii="Times New Roman" w:hAnsi="Times New Roman" w:cs="Times New Roman"/>
              </w:rPr>
            </w:pPr>
          </w:p>
          <w:p w:rsidR="00B2640C" w:rsidRDefault="00B2640C">
            <w:pPr>
              <w:spacing w:after="0" w:line="240" w:lineRule="auto"/>
              <w:ind w:firstLine="850"/>
              <w:jc w:val="both"/>
              <w:rPr>
                <w:rFonts w:ascii="Times New Roman" w:hAnsi="Times New Roman" w:cs="Times New Roman"/>
              </w:rPr>
            </w:pPr>
          </w:p>
          <w:p w:rsidR="00B2640C" w:rsidRDefault="00B2640C">
            <w:pPr>
              <w:ind w:left="432"/>
              <w:jc w:val="both"/>
              <w:rPr>
                <w:rFonts w:ascii="Times New Roman" w:hAnsi="Times New Roman" w:cs="Times New Roman"/>
              </w:rPr>
            </w:pPr>
          </w:p>
          <w:p w:rsidR="00B2640C" w:rsidRDefault="00B2640C">
            <w:pPr>
              <w:ind w:left="432"/>
              <w:jc w:val="both"/>
              <w:rPr>
                <w:rFonts w:ascii="Times New Roman" w:hAnsi="Times New Roman" w:cs="Times New Roman"/>
              </w:rPr>
            </w:pPr>
          </w:p>
          <w:p w:rsidR="00B2640C" w:rsidRDefault="00B2640C">
            <w:pPr>
              <w:ind w:left="432"/>
              <w:jc w:val="both"/>
              <w:rPr>
                <w:rFonts w:ascii="Times New Roman" w:hAnsi="Times New Roman" w:cs="Times New Roman"/>
              </w:rPr>
            </w:pPr>
          </w:p>
          <w:p w:rsidR="00B2640C" w:rsidRDefault="00B2640C">
            <w:pPr>
              <w:ind w:left="432"/>
              <w:jc w:val="both"/>
              <w:rPr>
                <w:rFonts w:ascii="Times New Roman" w:hAnsi="Times New Roman" w:cs="Times New Roman"/>
              </w:rPr>
            </w:pPr>
          </w:p>
          <w:p w:rsidR="00B2640C" w:rsidRDefault="00B2640C">
            <w:pPr>
              <w:ind w:left="432"/>
              <w:jc w:val="both"/>
              <w:rPr>
                <w:rFonts w:ascii="Times New Roman" w:hAnsi="Times New Roman" w:cs="Times New Roman"/>
              </w:rPr>
            </w:pPr>
          </w:p>
          <w:p w:rsidR="00B2640C" w:rsidRDefault="00B2640C">
            <w:pPr>
              <w:ind w:left="432"/>
              <w:jc w:val="both"/>
              <w:rPr>
                <w:rFonts w:ascii="Times New Roman" w:hAnsi="Times New Roman" w:cs="Times New Roman"/>
              </w:rPr>
            </w:pPr>
          </w:p>
          <w:p w:rsidR="00B2640C" w:rsidRDefault="00E315AD">
            <w:pPr>
              <w:ind w:left="432"/>
              <w:jc w:val="both"/>
            </w:pPr>
            <w:r>
              <w:rPr>
                <w:rFonts w:ascii="Times New Roman" w:hAnsi="Times New Roman" w:cs="Times New Roman"/>
              </w:rPr>
              <w:t>Расчет рассылки:</w:t>
            </w:r>
          </w:p>
          <w:p w:rsidR="00B2640C" w:rsidRDefault="00E315AD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32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общего   </w:t>
            </w:r>
            <w:r>
              <w:rPr>
                <w:rFonts w:ascii="Times New Roman" w:hAnsi="Times New Roman" w:cs="Times New Roman"/>
              </w:rPr>
              <w:t>образования – 1 экз.</w:t>
            </w:r>
          </w:p>
          <w:p w:rsidR="00B2640C" w:rsidRDefault="00E315A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ТОГКУ «Центр экспертизы образовательной деятельности»- 1экз.</w:t>
            </w:r>
          </w:p>
          <w:p w:rsidR="00B2640C" w:rsidRDefault="00E315A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МОУО- 1 экз.</w:t>
            </w:r>
          </w:p>
          <w:p w:rsidR="00B2640C" w:rsidRDefault="00E315A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-1 экз.</w:t>
            </w:r>
          </w:p>
        </w:tc>
      </w:tr>
      <w:tr w:rsidR="00B2640C">
        <w:tc>
          <w:tcPr>
            <w:tcW w:w="4860" w:type="dxa"/>
            <w:shd w:val="clear" w:color="auto" w:fill="auto"/>
          </w:tcPr>
          <w:p w:rsidR="00B2640C" w:rsidRDefault="00B2640C">
            <w:pPr>
              <w:snapToGri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B2640C" w:rsidRDefault="00B2640C">
            <w:pPr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2640C">
        <w:trPr>
          <w:trHeight w:val="13782"/>
        </w:trPr>
        <w:tc>
          <w:tcPr>
            <w:tcW w:w="4860" w:type="dxa"/>
            <w:shd w:val="clear" w:color="auto" w:fill="auto"/>
          </w:tcPr>
          <w:p w:rsidR="00B2640C" w:rsidRDefault="00B2640C">
            <w:pPr>
              <w:jc w:val="both"/>
              <w:rPr>
                <w:rFonts w:ascii="Times New Roman" w:hAnsi="Times New Roman" w:cs="Times New Roman"/>
              </w:rPr>
            </w:pPr>
          </w:p>
          <w:p w:rsidR="00B2640C" w:rsidRDefault="00B2640C">
            <w:pPr>
              <w:jc w:val="both"/>
              <w:rPr>
                <w:rFonts w:ascii="Times New Roman" w:hAnsi="Times New Roman" w:cs="Times New Roman"/>
              </w:rPr>
            </w:pPr>
          </w:p>
          <w:p w:rsidR="00B2640C" w:rsidRDefault="00B2640C">
            <w:pPr>
              <w:jc w:val="both"/>
              <w:rPr>
                <w:rFonts w:ascii="Times New Roman" w:hAnsi="Times New Roman" w:cs="Times New Roman"/>
              </w:rPr>
            </w:pPr>
          </w:p>
          <w:p w:rsidR="00B2640C" w:rsidRDefault="00B2640C">
            <w:pPr>
              <w:jc w:val="both"/>
              <w:rPr>
                <w:rFonts w:ascii="Times New Roman" w:hAnsi="Times New Roman" w:cs="Times New Roman"/>
              </w:rPr>
            </w:pPr>
          </w:p>
          <w:p w:rsidR="00B2640C" w:rsidRDefault="00B2640C">
            <w:pPr>
              <w:jc w:val="both"/>
              <w:rPr>
                <w:rFonts w:ascii="Times New Roman" w:hAnsi="Times New Roman" w:cs="Times New Roman"/>
              </w:rPr>
            </w:pPr>
          </w:p>
          <w:p w:rsidR="00B2640C" w:rsidRDefault="00B2640C">
            <w:pPr>
              <w:jc w:val="both"/>
              <w:rPr>
                <w:rFonts w:ascii="Times New Roman" w:hAnsi="Times New Roman" w:cs="Times New Roman"/>
              </w:rPr>
            </w:pPr>
          </w:p>
          <w:p w:rsidR="00B2640C" w:rsidRDefault="00B2640C">
            <w:pPr>
              <w:jc w:val="both"/>
              <w:rPr>
                <w:rFonts w:ascii="Times New Roman" w:hAnsi="Times New Roman" w:cs="Times New Roman"/>
              </w:rPr>
            </w:pPr>
          </w:p>
          <w:p w:rsidR="00B2640C" w:rsidRDefault="00B2640C">
            <w:pPr>
              <w:jc w:val="both"/>
              <w:rPr>
                <w:rFonts w:ascii="Times New Roman" w:hAnsi="Times New Roman" w:cs="Times New Roman"/>
              </w:rPr>
            </w:pPr>
          </w:p>
          <w:p w:rsidR="00B2640C" w:rsidRDefault="00B2640C">
            <w:pPr>
              <w:jc w:val="both"/>
              <w:rPr>
                <w:rFonts w:ascii="Times New Roman" w:hAnsi="Times New Roman" w:cs="Times New Roman"/>
              </w:rPr>
            </w:pPr>
          </w:p>
          <w:p w:rsidR="00B2640C" w:rsidRDefault="00B2640C">
            <w:pPr>
              <w:jc w:val="both"/>
              <w:rPr>
                <w:rFonts w:ascii="Times New Roman" w:hAnsi="Times New Roman" w:cs="Times New Roman"/>
              </w:rPr>
            </w:pPr>
          </w:p>
          <w:p w:rsidR="00B2640C" w:rsidRDefault="00B2640C">
            <w:pPr>
              <w:jc w:val="both"/>
              <w:rPr>
                <w:rFonts w:ascii="Times New Roman" w:hAnsi="Times New Roman" w:cs="Times New Roman"/>
              </w:rPr>
            </w:pPr>
          </w:p>
          <w:p w:rsidR="00B2640C" w:rsidRDefault="00B2640C">
            <w:pPr>
              <w:jc w:val="both"/>
              <w:rPr>
                <w:rFonts w:ascii="Times New Roman" w:hAnsi="Times New Roman" w:cs="Times New Roman"/>
              </w:rPr>
            </w:pPr>
          </w:p>
          <w:p w:rsidR="00B2640C" w:rsidRDefault="00B2640C">
            <w:pPr>
              <w:jc w:val="both"/>
              <w:rPr>
                <w:rFonts w:ascii="Times New Roman" w:hAnsi="Times New Roman" w:cs="Times New Roman"/>
              </w:rPr>
            </w:pPr>
          </w:p>
          <w:p w:rsidR="00B2640C" w:rsidRDefault="00B2640C">
            <w:pPr>
              <w:jc w:val="both"/>
              <w:rPr>
                <w:rFonts w:ascii="Times New Roman" w:hAnsi="Times New Roman" w:cs="Times New Roman"/>
              </w:rPr>
            </w:pPr>
          </w:p>
          <w:p w:rsidR="00B2640C" w:rsidRDefault="00B2640C">
            <w:pPr>
              <w:jc w:val="both"/>
              <w:rPr>
                <w:rFonts w:ascii="Times New Roman" w:hAnsi="Times New Roman" w:cs="Times New Roman"/>
              </w:rPr>
            </w:pPr>
          </w:p>
          <w:p w:rsidR="00B2640C" w:rsidRDefault="00B2640C">
            <w:pPr>
              <w:jc w:val="both"/>
              <w:rPr>
                <w:rFonts w:ascii="Times New Roman" w:hAnsi="Times New Roman" w:cs="Times New Roman"/>
              </w:rPr>
            </w:pPr>
          </w:p>
          <w:p w:rsidR="00B2640C" w:rsidRDefault="00B2640C">
            <w:pPr>
              <w:jc w:val="both"/>
              <w:rPr>
                <w:rFonts w:ascii="Times New Roman" w:hAnsi="Times New Roman" w:cs="Times New Roman"/>
              </w:rPr>
            </w:pPr>
          </w:p>
          <w:p w:rsidR="00B2640C" w:rsidRDefault="00B2640C">
            <w:pPr>
              <w:jc w:val="both"/>
              <w:rPr>
                <w:rFonts w:ascii="Times New Roman" w:hAnsi="Times New Roman" w:cs="Times New Roman"/>
              </w:rPr>
            </w:pPr>
          </w:p>
          <w:p w:rsidR="00B2640C" w:rsidRDefault="00B2640C">
            <w:pPr>
              <w:jc w:val="both"/>
              <w:rPr>
                <w:rFonts w:ascii="Times New Roman" w:hAnsi="Times New Roman" w:cs="Times New Roman"/>
              </w:rPr>
            </w:pPr>
          </w:p>
          <w:p w:rsidR="00B2640C" w:rsidRDefault="00B2640C">
            <w:pPr>
              <w:jc w:val="both"/>
              <w:rPr>
                <w:rFonts w:ascii="Times New Roman" w:hAnsi="Times New Roman" w:cs="Times New Roman"/>
              </w:rPr>
            </w:pPr>
          </w:p>
          <w:p w:rsidR="00B2640C" w:rsidRDefault="00B2640C">
            <w:pPr>
              <w:jc w:val="both"/>
              <w:rPr>
                <w:rFonts w:ascii="Times New Roman" w:hAnsi="Times New Roman" w:cs="Times New Roman"/>
              </w:rPr>
            </w:pPr>
          </w:p>
          <w:p w:rsidR="00B2640C" w:rsidRDefault="00B2640C">
            <w:pPr>
              <w:jc w:val="both"/>
              <w:rPr>
                <w:rFonts w:ascii="Times New Roman" w:hAnsi="Times New Roman" w:cs="Times New Roman"/>
              </w:rPr>
            </w:pPr>
          </w:p>
          <w:p w:rsidR="00B2640C" w:rsidRDefault="00E315AD">
            <w:pPr>
              <w:jc w:val="both"/>
            </w:pPr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 xml:space="preserve">ачальника  отдела общего  образования </w:t>
            </w:r>
          </w:p>
          <w:p w:rsidR="00B2640C" w:rsidRDefault="00E315AD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______________ </w:t>
            </w:r>
            <w:proofErr w:type="spellStart"/>
            <w:r>
              <w:rPr>
                <w:rFonts w:ascii="Times New Roman" w:hAnsi="Times New Roman" w:cs="Times New Roman"/>
              </w:rPr>
              <w:t>М.В.Сатанина</w:t>
            </w:r>
            <w:proofErr w:type="spellEnd"/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B2640C" w:rsidRDefault="00B2640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B2640C" w:rsidRDefault="00B2640C">
      <w:pPr>
        <w:spacing w:after="0" w:line="240" w:lineRule="auto"/>
        <w:rPr>
          <w:rFonts w:ascii="Times New Roman" w:hAnsi="Times New Roman" w:cs="Times New Roman"/>
        </w:rPr>
      </w:pPr>
    </w:p>
    <w:p w:rsidR="00B2640C" w:rsidRDefault="00B2640C">
      <w:pPr>
        <w:spacing w:after="0" w:line="240" w:lineRule="auto"/>
        <w:rPr>
          <w:rFonts w:ascii="Times New Roman" w:hAnsi="Times New Roman" w:cs="Times New Roman"/>
        </w:rPr>
      </w:pPr>
    </w:p>
    <w:p w:rsidR="00B2640C" w:rsidRDefault="00B2640C">
      <w:pPr>
        <w:spacing w:after="0" w:line="240" w:lineRule="auto"/>
        <w:ind w:right="283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B2640C" w:rsidRDefault="00B2640C">
      <w:pPr>
        <w:spacing w:after="0" w:line="240" w:lineRule="auto"/>
        <w:ind w:right="283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B2640C" w:rsidRDefault="00E315AD">
      <w:pPr>
        <w:spacing w:after="0" w:line="240" w:lineRule="auto"/>
        <w:ind w:right="283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ПРИЛОЖЕНИЕ</w:t>
      </w:r>
    </w:p>
    <w:p w:rsidR="00B2640C" w:rsidRDefault="00B2640C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640C" w:rsidRDefault="00E315AD">
      <w:pPr>
        <w:tabs>
          <w:tab w:val="left" w:pos="9072"/>
        </w:tabs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ПОЛОЖЕНИЕ</w:t>
      </w:r>
    </w:p>
    <w:p w:rsidR="00B2640C" w:rsidRDefault="00E315AD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о конфликтной комиссии </w:t>
      </w:r>
      <w:r>
        <w:rPr>
          <w:rFonts w:ascii="Times New Roman" w:hAnsi="Times New Roman" w:cs="Times New Roman"/>
          <w:bCs/>
          <w:sz w:val="28"/>
        </w:rPr>
        <w:t>для проведения государственной итоговой аттестации по образовательным программам основного общего образования</w:t>
      </w:r>
    </w:p>
    <w:p w:rsidR="00B2640C" w:rsidRDefault="00B2640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B2640C" w:rsidRDefault="00E315AD">
      <w:pPr>
        <w:spacing w:after="0" w:line="240" w:lineRule="auto"/>
        <w:ind w:firstLine="851"/>
        <w:jc w:val="center"/>
        <w:rPr>
          <w:rFonts w:ascii="Times New Roman CYR" w:eastAsia="Times New Roman" w:hAnsi="Times New Roman CYR" w:cs="Times New Roman CYR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>Общие положения</w:t>
      </w:r>
    </w:p>
    <w:p w:rsidR="00B2640C" w:rsidRDefault="00B2640C">
      <w:pPr>
        <w:spacing w:after="0" w:line="240" w:lineRule="auto"/>
        <w:ind w:firstLine="851"/>
        <w:jc w:val="center"/>
        <w:rPr>
          <w:rFonts w:ascii="Times New Roman CYR" w:eastAsia="Times New Roman" w:hAnsi="Times New Roman CYR" w:cs="Times New Roman CYR"/>
          <w:bCs/>
          <w:sz w:val="28"/>
          <w:szCs w:val="28"/>
        </w:rPr>
      </w:pPr>
    </w:p>
    <w:p w:rsidR="00B2640C" w:rsidRDefault="00E315AD">
      <w:pPr>
        <w:tabs>
          <w:tab w:val="left" w:pos="907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Положение о конфликтной комиссии для проведения государственной итоговой аттестации по образовател</w:t>
      </w:r>
      <w:r>
        <w:rPr>
          <w:rFonts w:ascii="Times New Roman" w:eastAsia="Times New Roman" w:hAnsi="Times New Roman" w:cs="Times New Roman"/>
          <w:sz w:val="28"/>
          <w:szCs w:val="28"/>
        </w:rPr>
        <w:t>ьным программам основного общего образования (далее – Положение) определяет цели, порядок формирования, структуру конфликтной комиссии (далее - КК), ее полномочия, функции, порядок организации работы.</w:t>
      </w:r>
    </w:p>
    <w:p w:rsidR="00B2640C" w:rsidRDefault="00E315AD">
      <w:pPr>
        <w:pStyle w:val="ab"/>
        <w:tabs>
          <w:tab w:val="left" w:pos="9072"/>
        </w:tabs>
        <w:spacing w:beforeAutospacing="0" w:after="0"/>
        <w:ind w:firstLine="850"/>
        <w:jc w:val="both"/>
      </w:pPr>
      <w:r>
        <w:rPr>
          <w:sz w:val="28"/>
          <w:szCs w:val="28"/>
        </w:rPr>
        <w:t xml:space="preserve">1.2. КК создается управлением образования и науки </w:t>
      </w:r>
      <w:r>
        <w:rPr>
          <w:sz w:val="28"/>
          <w:szCs w:val="28"/>
        </w:rPr>
        <w:t>области (далее - Управление) в целях рассмотрения апелляций участников экзамена по вопросам нарушения установленного порядка проведения государственной итоговой аттестации по образовательным программам основного общего образования (далее – ГИА-9) и (или) о</w:t>
      </w:r>
      <w:r>
        <w:rPr>
          <w:sz w:val="28"/>
          <w:szCs w:val="28"/>
        </w:rPr>
        <w:t xml:space="preserve"> несогласии с выставленными баллами.</w:t>
      </w:r>
    </w:p>
    <w:p w:rsidR="00B2640C" w:rsidRDefault="00E315AD">
      <w:pPr>
        <w:tabs>
          <w:tab w:val="left" w:pos="907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КК в своей деятельности руководствуется:</w:t>
      </w:r>
    </w:p>
    <w:p w:rsidR="00B2640C" w:rsidRDefault="00E315AD">
      <w:pPr>
        <w:tabs>
          <w:tab w:val="left" w:pos="907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законом от 29 декабря 2012г. №273-ФЗ «Об образовании в Российской Федерации»;</w:t>
      </w:r>
    </w:p>
    <w:p w:rsidR="00B2640C" w:rsidRDefault="00E315AD">
      <w:pPr>
        <w:tabs>
          <w:tab w:val="left" w:pos="9072"/>
        </w:tabs>
        <w:spacing w:after="0" w:line="240" w:lineRule="auto"/>
        <w:ind w:firstLine="85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постановлением Правительства Российской Федерации от                          31 ав</w:t>
      </w:r>
      <w:r>
        <w:rPr>
          <w:rFonts w:ascii="Times New Roman CYR" w:eastAsia="Times New Roman" w:hAnsi="Times New Roman CYR" w:cs="Times New Roman CYR"/>
          <w:sz w:val="28"/>
          <w:szCs w:val="28"/>
        </w:rPr>
        <w:t>густа 2013г.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</w:t>
      </w:r>
      <w:r>
        <w:rPr>
          <w:rFonts w:ascii="Times New Roman CYR" w:eastAsia="Times New Roman" w:hAnsi="Times New Roman CYR" w:cs="Times New Roman CYR"/>
          <w:sz w:val="28"/>
          <w:szCs w:val="28"/>
        </w:rPr>
        <w:t>его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общего образования»;</w:t>
      </w:r>
    </w:p>
    <w:p w:rsidR="00B2640C" w:rsidRDefault="00E315AD">
      <w:pPr>
        <w:tabs>
          <w:tab w:val="left" w:pos="9072"/>
        </w:tabs>
        <w:spacing w:after="0" w:line="240" w:lineRule="auto"/>
        <w:ind w:firstLine="85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                             07 ноября 2018г. №189/1513 «Об утверждении Порядка проведения государственной итоговой аттестации по образовательным программам основного общего образов</w:t>
      </w:r>
      <w:r>
        <w:rPr>
          <w:rFonts w:ascii="Times New Roman" w:hAnsi="Times New Roman" w:cs="Times New Roman"/>
          <w:sz w:val="28"/>
          <w:szCs w:val="28"/>
        </w:rPr>
        <w:t>ания (зарегистрирован Минюстом России 10 декабря 2018, регистрационный № 52953)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(далее - Порядок);</w:t>
      </w:r>
    </w:p>
    <w:p w:rsidR="00B2640C" w:rsidRDefault="00E315AD">
      <w:pPr>
        <w:tabs>
          <w:tab w:val="left" w:pos="9072"/>
        </w:tabs>
        <w:spacing w:after="0" w:line="240" w:lineRule="auto"/>
        <w:ind w:firstLine="85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18 июня 2018г. № 831                                   «Об утверждении требований к составу и формату сведений, вносимых и передава</w:t>
      </w:r>
      <w:r>
        <w:rPr>
          <w:rFonts w:ascii="Times New Roman" w:hAnsi="Times New Roman" w:cs="Times New Roman"/>
          <w:sz w:val="28"/>
          <w:szCs w:val="28"/>
        </w:rPr>
        <w:t>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</w:t>
      </w:r>
      <w:r>
        <w:rPr>
          <w:rFonts w:ascii="Times New Roman" w:hAnsi="Times New Roman" w:cs="Times New Roman"/>
          <w:sz w:val="28"/>
          <w:szCs w:val="28"/>
        </w:rPr>
        <w:t>тельные организации для получения среднего профессионального и высшего образования и региональные информационные системы обеспечения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hAnsi="Times New Roman" w:cs="Times New Roman"/>
          <w:sz w:val="28"/>
          <w:szCs w:val="28"/>
        </w:rPr>
        <w:t xml:space="preserve"> среднего общего образования, а также к срокам внесения и передачи в процессе репликации сведений в указанные информационные системы»;</w:t>
      </w:r>
    </w:p>
    <w:p w:rsidR="00B2640C" w:rsidRDefault="00E315AD">
      <w:pPr>
        <w:tabs>
          <w:tab w:val="left" w:pos="9072"/>
        </w:tabs>
        <w:spacing w:after="0" w:line="240" w:lineRule="auto"/>
        <w:ind w:firstLine="85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методическими документами Федеральной службы по надзору в сфере образования и науки (далее –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Рособрнадзор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>) по вопросам ор</w:t>
      </w:r>
      <w:r>
        <w:rPr>
          <w:rFonts w:ascii="Times New Roman CYR" w:eastAsia="Times New Roman" w:hAnsi="Times New Roman CYR" w:cs="Times New Roman CYR"/>
          <w:sz w:val="28"/>
          <w:szCs w:val="28"/>
        </w:rPr>
        <w:t>ганизационного и технологического сопровождения проведения                     ГИА-9;</w:t>
      </w:r>
    </w:p>
    <w:p w:rsidR="00B2640C" w:rsidRDefault="00E315AD">
      <w:pPr>
        <w:tabs>
          <w:tab w:val="left" w:pos="9072"/>
        </w:tabs>
        <w:spacing w:after="0" w:line="240" w:lineRule="auto"/>
        <w:ind w:firstLine="85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нормативными правовыми актами и инструктивными документами Управления по вопросам организации и проведения ГИА-9;</w:t>
      </w:r>
    </w:p>
    <w:p w:rsidR="00B2640C" w:rsidRDefault="00E315AD">
      <w:pPr>
        <w:tabs>
          <w:tab w:val="left" w:pos="9072"/>
        </w:tabs>
        <w:spacing w:after="0" w:line="240" w:lineRule="auto"/>
        <w:ind w:firstLine="85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решениями государственной экзаменационной комиссии Тамбо</w:t>
      </w:r>
      <w:r>
        <w:rPr>
          <w:rFonts w:ascii="Times New Roman CYR" w:eastAsia="Times New Roman" w:hAnsi="Times New Roman CYR" w:cs="Times New Roman CYR"/>
          <w:sz w:val="28"/>
          <w:szCs w:val="28"/>
        </w:rPr>
        <w:t>вской области (далее - ГЭК);</w:t>
      </w:r>
    </w:p>
    <w:p w:rsidR="00B2640C" w:rsidRDefault="00E315AD">
      <w:pPr>
        <w:tabs>
          <w:tab w:val="left" w:pos="9072"/>
        </w:tabs>
        <w:spacing w:after="0" w:line="240" w:lineRule="auto"/>
        <w:ind w:firstLine="85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настоящим Положением;</w:t>
      </w:r>
    </w:p>
    <w:p w:rsidR="00B2640C" w:rsidRDefault="00E315AD">
      <w:pPr>
        <w:tabs>
          <w:tab w:val="left" w:pos="9072"/>
        </w:tabs>
        <w:spacing w:after="0" w:line="240" w:lineRule="auto"/>
        <w:ind w:firstLine="85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иными нормативными правовыми актами по вопросам организации и проведения ГИА-9.</w:t>
      </w:r>
    </w:p>
    <w:p w:rsidR="00B2640C" w:rsidRDefault="00E315AD">
      <w:pPr>
        <w:tabs>
          <w:tab w:val="left" w:pos="907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1.4. В целях информирования граждан на сайте сетевого издания «Тамбовская жизнь», на официальном сайте Управления не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чем за месяц до начала экзаменов публикуется информация о сроках, местах и порядке подачи и рассмотрения апелляций.</w:t>
      </w:r>
    </w:p>
    <w:p w:rsidR="00B2640C" w:rsidRDefault="00E315AD">
      <w:pPr>
        <w:tabs>
          <w:tab w:val="left" w:pos="9072"/>
        </w:tabs>
        <w:spacing w:after="0" w:line="240" w:lineRule="auto"/>
        <w:ind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1.5. Информационное, организационно - технологическое сопровождение работы КК обеспечивает Региональный центр обработки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информации (далее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РЦОИ).</w:t>
      </w:r>
    </w:p>
    <w:p w:rsidR="00B2640C" w:rsidRDefault="00E315AD">
      <w:pPr>
        <w:pStyle w:val="ac"/>
        <w:numPr>
          <w:ilvl w:val="1"/>
          <w:numId w:val="3"/>
        </w:numPr>
        <w:tabs>
          <w:tab w:val="left" w:pos="851"/>
          <w:tab w:val="left" w:pos="1418"/>
          <w:tab w:val="left" w:pos="9072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Сведения об апелляциях участников ГИА-9 вносятся ответственными сотрудниками РЦОИ в РИС в течение одного календарного дня со дня подачи апелляции.</w:t>
      </w:r>
    </w:p>
    <w:p w:rsidR="00B2640C" w:rsidRDefault="00E315AD">
      <w:pPr>
        <w:pStyle w:val="ac"/>
        <w:numPr>
          <w:ilvl w:val="1"/>
          <w:numId w:val="3"/>
        </w:numPr>
        <w:tabs>
          <w:tab w:val="left" w:pos="851"/>
          <w:tab w:val="left" w:pos="1418"/>
          <w:tab w:val="left" w:pos="9072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При рассмотрении апелляции проверка изложенных в ней фактов не проводится лицами, принимавшими участие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в организации и (или) проведении соответствующего экзамена, либо ранее проверявшими экзаменационную работу (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далее-ЭР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>) участника ГИА-9, подавшего апелляцию.</w:t>
      </w:r>
    </w:p>
    <w:p w:rsidR="00B2640C" w:rsidRDefault="00E315AD">
      <w:pPr>
        <w:pStyle w:val="ac"/>
        <w:numPr>
          <w:ilvl w:val="1"/>
          <w:numId w:val="3"/>
        </w:numPr>
        <w:tabs>
          <w:tab w:val="left" w:pos="851"/>
          <w:tab w:val="left" w:pos="1418"/>
          <w:tab w:val="left" w:pos="9072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КК не рассматривает апелляции по вопросам содержания и структуры заданий по учебным предметам, а та</w:t>
      </w:r>
      <w:r>
        <w:rPr>
          <w:rFonts w:ascii="Times New Roman" w:hAnsi="Times New Roman" w:cs="Times New Roman"/>
          <w:sz w:val="28"/>
          <w:szCs w:val="28"/>
          <w:highlight w:val="white"/>
        </w:rPr>
        <w:t>кже по вопросам, связанным с оцениванием результатов выполнения заданий ЭР с кратким ответом, нарушением   участником ГИА-9  требований Порядка или неправильным оформлением ЭР.</w:t>
      </w:r>
    </w:p>
    <w:p w:rsidR="00B2640C" w:rsidRDefault="00E315AD">
      <w:pPr>
        <w:pStyle w:val="ac"/>
        <w:numPr>
          <w:ilvl w:val="1"/>
          <w:numId w:val="3"/>
        </w:numPr>
        <w:tabs>
          <w:tab w:val="left" w:pos="567"/>
          <w:tab w:val="left" w:pos="1418"/>
          <w:tab w:val="left" w:pos="9072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Участники ГИА-9 и (или) их родители (законные представители) при желании могут </w:t>
      </w:r>
      <w:r>
        <w:rPr>
          <w:rFonts w:ascii="Times New Roman" w:hAnsi="Times New Roman" w:cs="Times New Roman"/>
          <w:sz w:val="28"/>
          <w:szCs w:val="28"/>
          <w:highlight w:val="white"/>
        </w:rPr>
        <w:t>присутствовать при рассмотрении апелляции.</w:t>
      </w:r>
    </w:p>
    <w:p w:rsidR="00B2640C" w:rsidRDefault="00E315AD">
      <w:pPr>
        <w:pStyle w:val="ac"/>
        <w:numPr>
          <w:ilvl w:val="1"/>
          <w:numId w:val="3"/>
        </w:numPr>
        <w:tabs>
          <w:tab w:val="left" w:pos="567"/>
          <w:tab w:val="left" w:pos="1418"/>
          <w:tab w:val="left" w:pos="9072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При рассмотрении апелляции также могут  присутствовать:</w:t>
      </w:r>
    </w:p>
    <w:p w:rsidR="00B2640C" w:rsidRDefault="00E315AD">
      <w:pPr>
        <w:tabs>
          <w:tab w:val="left" w:pos="851"/>
          <w:tab w:val="left" w:pos="9072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члены ГЭК – по решению председателя ГЭК;</w:t>
      </w:r>
    </w:p>
    <w:p w:rsidR="00B2640C" w:rsidRDefault="00E315AD">
      <w:pPr>
        <w:tabs>
          <w:tab w:val="left" w:pos="851"/>
          <w:tab w:val="left" w:pos="9072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аккредитованные общественные наблюдатели;</w:t>
      </w:r>
    </w:p>
    <w:p w:rsidR="00B2640C" w:rsidRDefault="00E315AD">
      <w:pPr>
        <w:pStyle w:val="ac"/>
        <w:tabs>
          <w:tab w:val="left" w:pos="851"/>
          <w:tab w:val="left" w:pos="9072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должностные лица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, иные лица, определенные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Рособрнадзором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, а </w:t>
      </w:r>
      <w:r>
        <w:rPr>
          <w:rFonts w:ascii="Times New Roman" w:hAnsi="Times New Roman" w:cs="Times New Roman"/>
          <w:sz w:val="28"/>
          <w:szCs w:val="28"/>
          <w:highlight w:val="white"/>
        </w:rPr>
        <w:t>также должностные лица Управления, осуществляющие переданные полномочия Российской Федерации в сфере образования,- по решению соответствующих органов.</w:t>
      </w:r>
    </w:p>
    <w:p w:rsidR="00B2640C" w:rsidRDefault="00E315AD">
      <w:pPr>
        <w:tabs>
          <w:tab w:val="left" w:pos="851"/>
          <w:tab w:val="left" w:pos="993"/>
          <w:tab w:val="left" w:pos="9072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1.11.  КК не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чем за один рабочий день до даты рассмотрения апелляции информирует участников ГИА-9</w:t>
      </w:r>
      <w:r>
        <w:rPr>
          <w:rFonts w:ascii="Times New Roman" w:hAnsi="Times New Roman" w:cs="Times New Roman"/>
          <w:sz w:val="28"/>
          <w:szCs w:val="28"/>
          <w:highlight w:val="white"/>
        </w:rPr>
        <w:t>, подавших апелляции, о времени и месте их рассмотрения.</w:t>
      </w:r>
    </w:p>
    <w:p w:rsidR="00B2640C" w:rsidRDefault="00E315AD">
      <w:pPr>
        <w:tabs>
          <w:tab w:val="left" w:pos="9072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1.12. Рассмотрение апелляции проводится в спокойной и доброжелательной обстановке.</w:t>
      </w:r>
    </w:p>
    <w:p w:rsidR="00B2640C" w:rsidRDefault="00E315AD">
      <w:pPr>
        <w:tabs>
          <w:tab w:val="left" w:pos="567"/>
          <w:tab w:val="left" w:pos="907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 Срок полномочий КК истекает 31 декабря текущего года.</w:t>
      </w:r>
    </w:p>
    <w:p w:rsidR="00B2640C" w:rsidRDefault="00B264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B2640C" w:rsidRDefault="00E315AD">
      <w:pPr>
        <w:pStyle w:val="ac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</w:rPr>
        <w:t>Полномочия и функции КК</w:t>
      </w:r>
    </w:p>
    <w:p w:rsidR="00B2640C" w:rsidRDefault="00B264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B2640C" w:rsidRDefault="00E315A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2.1.  КК: </w:t>
      </w:r>
    </w:p>
    <w:p w:rsidR="00B2640C" w:rsidRDefault="00E315A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принимает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рассматривает апелляции участников ГИА-9 по вопросам  нарушения Порядка, а также о несогласии с выставленными баллами;</w:t>
      </w:r>
    </w:p>
    <w:p w:rsidR="00B2640C" w:rsidRDefault="00E315AD">
      <w:pPr>
        <w:spacing w:after="0" w:line="240" w:lineRule="auto"/>
        <w:ind w:firstLine="850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 представлению председателя предметной комиссии (далее - ПК) привлекает к рассмотрению апелляции о несогласии с выставленными баллами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ксперта ПК по соответствующему учебному предмету для установления правильности оценивания развернутых ответов участника ГИА-9, подавшего апелляцию;</w:t>
      </w:r>
    </w:p>
    <w:p w:rsidR="00B2640C" w:rsidRDefault="00E315A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принимает по результатам рассмотрения апелляции решение об удовлетворении или отклонении апелляций участника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ГИА-9;</w:t>
      </w:r>
    </w:p>
    <w:p w:rsidR="00B2640C" w:rsidRDefault="00E315A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информирует  участников ГИА-9, подавших апелляции, и (или) их родителей (законных представителей), а также   ГЭК   о принятых решениях не позднее трех рабочих дней со дня принятия соответствующих решений.</w:t>
      </w:r>
    </w:p>
    <w:p w:rsidR="00B2640C" w:rsidRDefault="00E315A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2.2.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 целях выполнения своих функций КК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запрашивает и получает у уполномоченных лиц и организаций необходимые документы и сведения, в том числе  листы (бланки) для записи ответов, контрольные измерительные материалы (далее - КИМ) для проведения основного государственного экзамена (далее - ОГЭ),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тексты, темы, задания и билеты для проведения государственного выпускного экзамена (далее – ГВЭ), протоколы проверки ЭР ПК, протоколы устных ответов, устные ответы 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аудионосителях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а также сведения о лицах, присутствующих в пункте проведения экзамена (да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лее - ППЭ), иные сведения о соблюдении Порядка.</w:t>
      </w:r>
    </w:p>
    <w:p w:rsidR="00B2640C" w:rsidRDefault="00B2640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2640C" w:rsidRDefault="00E315AD">
      <w:pPr>
        <w:spacing w:after="0" w:line="240" w:lineRule="auto"/>
        <w:ind w:firstLine="851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Состав, структура и формирование КК</w:t>
      </w:r>
    </w:p>
    <w:p w:rsidR="00B2640C" w:rsidRDefault="00B264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640C" w:rsidRDefault="00E315A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Состав КК формируется из представителей Управления, органов местного самоуправления, организаций, осуществляющих образовательную деятельность, научных, общественн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организаций и объединений. </w:t>
      </w:r>
    </w:p>
    <w:p w:rsidR="00B2640C" w:rsidRDefault="00E315A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В состав КК не включаются члены ГЭК и ПК. Количественный  состав КК составляет 9 человек. Персональный состав КК определяет Управление из числа представителей, указанных в пункте 3.1 Положения.</w:t>
      </w:r>
    </w:p>
    <w:p w:rsidR="00B2640C" w:rsidRDefault="00E315A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 Структура КК: предс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едатель КК, заместитель председателя КК, ответственный секретарь КК, 6 членов КК, обладающие все правом голоса.</w:t>
      </w:r>
    </w:p>
    <w:p w:rsidR="00B2640C" w:rsidRDefault="00E315A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Общее руководство, координацию деятельности, распределение обязанностей между заместителем председателя КК, членами КК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работой КК осуществляет ее председатель. В отсутствие председателя КК по объективным причинам (временная нетрудоспособ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ность, командировка, отпуск) его обязанности исполняет заместитель председателя КК. </w:t>
      </w:r>
    </w:p>
    <w:p w:rsidR="00B2640C" w:rsidRDefault="00E315A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Председатель и заместитель председателя КК несут персональную ответственность за принятые решения в рамках работы КК. </w:t>
      </w:r>
    </w:p>
    <w:p w:rsidR="00B2640C" w:rsidRDefault="00E315A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 Делопроизводство КК осуществляет ответстве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 секретарь КК, который несет ответственность за организацию документооборота, его ведение и сохранность.</w:t>
      </w:r>
    </w:p>
    <w:p w:rsidR="00B2640C" w:rsidRDefault="00E315A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3.7. Члены КК участвуют в заседаниях КК и выполняют возложенные на них функции.</w:t>
      </w:r>
    </w:p>
    <w:p w:rsidR="00B2640C" w:rsidRDefault="00E315AD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3.8. </w:t>
      </w:r>
      <w:r>
        <w:rPr>
          <w:rFonts w:ascii="Times New Roman" w:hAnsi="Times New Roman" w:cs="Times New Roman"/>
          <w:sz w:val="28"/>
          <w:szCs w:val="28"/>
        </w:rPr>
        <w:t>При формировании состава КК исключается возможность возникнове</w:t>
      </w:r>
      <w:r>
        <w:rPr>
          <w:rFonts w:ascii="Times New Roman" w:hAnsi="Times New Roman" w:cs="Times New Roman"/>
          <w:sz w:val="28"/>
          <w:szCs w:val="28"/>
        </w:rPr>
        <w:t xml:space="preserve">ния конфликта интересов. </w:t>
      </w:r>
    </w:p>
    <w:p w:rsidR="00B2640C" w:rsidRDefault="00E315AD">
      <w:pPr>
        <w:spacing w:after="0" w:line="240" w:lineRule="auto"/>
        <w:ind w:firstLine="85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Под конфликтом интересов понимается ситуация, при которой личная заинтересованность лиц, привлекаемых к проведению ГИА-9, или их близких родственников влияет или может повлиять на объективное исполнение возложенных на них обязанно</w:t>
      </w:r>
      <w:r>
        <w:rPr>
          <w:rFonts w:ascii="Times New Roman" w:hAnsi="Times New Roman" w:cs="Times New Roman"/>
          <w:sz w:val="28"/>
          <w:szCs w:val="28"/>
        </w:rPr>
        <w:t xml:space="preserve">стей и при которой возникает или может возникнуть противоречие между личной заинтересованностью указанных лиц и законными интересами участников ГИА-9, их родителей (законных представителей), иных заинтересованных лиц, способное привести к причинению вреда </w:t>
      </w:r>
      <w:r>
        <w:rPr>
          <w:rFonts w:ascii="Times New Roman" w:hAnsi="Times New Roman" w:cs="Times New Roman"/>
          <w:sz w:val="28"/>
          <w:szCs w:val="28"/>
        </w:rPr>
        <w:t>этим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законным интересам участников ГИА-9, их родителей (законных представителей), иных заинтересованных лиц.</w:t>
      </w:r>
    </w:p>
    <w:p w:rsidR="00B2640C" w:rsidRDefault="00E315AD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или возможности возникновения конфликта интересов  лица из состава КК не участвуют в заседании КК путем отвода или самоотвод</w:t>
      </w:r>
      <w:r>
        <w:rPr>
          <w:rFonts w:ascii="Times New Roman" w:hAnsi="Times New Roman" w:cs="Times New Roman"/>
          <w:sz w:val="28"/>
          <w:szCs w:val="28"/>
        </w:rPr>
        <w:t>а. Отвод может заявить любое лицо, участвующее, а также присутствующее на заседании КК.</w:t>
      </w:r>
    </w:p>
    <w:p w:rsidR="00B2640C" w:rsidRDefault="00B2640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40C" w:rsidRDefault="00E315AD">
      <w:pPr>
        <w:spacing w:after="0" w:line="240" w:lineRule="auto"/>
        <w:ind w:left="360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4.Организация работы КК</w:t>
      </w:r>
    </w:p>
    <w:p w:rsidR="00B2640C" w:rsidRDefault="00B2640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40C" w:rsidRDefault="00E315AD">
      <w:pPr>
        <w:pStyle w:val="ac"/>
        <w:spacing w:after="0" w:line="240" w:lineRule="auto"/>
        <w:ind w:left="0" w:firstLine="85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 КК осуществляет свою деятельность в РЦОИ. Места для работы КК оборудуются средствами видеонаблюдения. Видеозапись в местах работы КК веде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в часы работы КК.</w:t>
      </w:r>
    </w:p>
    <w:p w:rsidR="00B2640C" w:rsidRDefault="00E315AD">
      <w:pPr>
        <w:pStyle w:val="ac"/>
        <w:spacing w:after="0" w:line="240" w:lineRule="auto"/>
        <w:ind w:left="0" w:firstLine="850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4.2. Решения КК принимаются посредством голосования. Решения КК признаются правомочными только в случае присутствия на заседании не менее 1/3 состава КК. В случае равенства голосов решающим является голос председателя КК. Решения КК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формляются протоколами рассмотрения апелляции, в которых указываются решения КК и причины, по которым были приняты решения (в случае удовлетворения апелляции) и заверяются подписями членов КК, принимавших участие в рассмотрении апелляций, а также привлечен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ных специалистов РЦОИ и (или) привлеченного эксперта ПК.</w:t>
      </w:r>
    </w:p>
    <w:p w:rsidR="00B2640C" w:rsidRDefault="00E315AD">
      <w:pPr>
        <w:spacing w:after="0" w:line="240" w:lineRule="auto"/>
        <w:ind w:firstLine="85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 Отчетными документами по основным видам работ КК являются:</w:t>
      </w:r>
    </w:p>
    <w:p w:rsidR="00B2640C" w:rsidRDefault="00E315AD">
      <w:pPr>
        <w:pStyle w:val="1"/>
        <w:ind w:firstLine="850"/>
      </w:pPr>
      <w:r>
        <w:rPr>
          <w:b w:val="0"/>
        </w:rPr>
        <w:t>апелляции участников экзаменов;</w:t>
      </w:r>
    </w:p>
    <w:p w:rsidR="00B2640C" w:rsidRDefault="00E315AD">
      <w:pPr>
        <w:pStyle w:val="1"/>
        <w:ind w:firstLine="850"/>
      </w:pPr>
      <w:r>
        <w:rPr>
          <w:b w:val="0"/>
        </w:rPr>
        <w:t>журнал регистрации апелляций;</w:t>
      </w:r>
    </w:p>
    <w:p w:rsidR="00B2640C" w:rsidRDefault="00E315AD">
      <w:pPr>
        <w:pStyle w:val="1"/>
        <w:ind w:firstLine="850"/>
      </w:pPr>
      <w:r>
        <w:rPr>
          <w:b w:val="0"/>
        </w:rPr>
        <w:t>протоколы заседаний КК;</w:t>
      </w:r>
    </w:p>
    <w:p w:rsidR="00B2640C" w:rsidRDefault="00E315AD">
      <w:pPr>
        <w:pStyle w:val="1"/>
        <w:ind w:firstLine="850"/>
      </w:pPr>
      <w:r>
        <w:rPr>
          <w:b w:val="0"/>
        </w:rPr>
        <w:t xml:space="preserve">протоколы рассмотрения апелляций о несогласии с </w:t>
      </w:r>
      <w:r>
        <w:rPr>
          <w:b w:val="0"/>
        </w:rPr>
        <w:t>выставленными баллами,  о нарушении Порядка</w:t>
      </w:r>
      <w:r>
        <w:rPr>
          <w:rStyle w:val="a5"/>
          <w:b w:val="0"/>
        </w:rPr>
        <w:t>;</w:t>
      </w:r>
    </w:p>
    <w:p w:rsidR="00B2640C" w:rsidRDefault="00E315AD">
      <w:pPr>
        <w:pStyle w:val="1"/>
        <w:ind w:firstLine="850"/>
      </w:pPr>
      <w:r>
        <w:rPr>
          <w:b w:val="0"/>
        </w:rPr>
        <w:t xml:space="preserve">индивидуальные пакеты документов; </w:t>
      </w:r>
    </w:p>
    <w:p w:rsidR="00B2640C" w:rsidRDefault="00E315AD">
      <w:pPr>
        <w:pStyle w:val="1"/>
        <w:ind w:firstLine="850"/>
      </w:pPr>
      <w:r>
        <w:rPr>
          <w:b w:val="0"/>
        </w:rPr>
        <w:t xml:space="preserve">материалы о результатах служебного расследования о нарушении Порядка; </w:t>
      </w:r>
    </w:p>
    <w:p w:rsidR="00B2640C" w:rsidRDefault="00E315AD">
      <w:pPr>
        <w:pStyle w:val="1"/>
        <w:ind w:firstLine="850"/>
      </w:pPr>
      <w:r>
        <w:rPr>
          <w:b w:val="0"/>
        </w:rPr>
        <w:t>заключение эксперта ПК, привлекаемого к работе КК, о правильности оценивания результатов выполнения задан</w:t>
      </w:r>
      <w:r>
        <w:rPr>
          <w:b w:val="0"/>
        </w:rPr>
        <w:t>ий с развернутым и (или) устным ответом и (или) о необходимости изменения баллов за выполнение задания с развернутым и (или) устным ответом;</w:t>
      </w:r>
    </w:p>
    <w:p w:rsidR="00B2640C" w:rsidRDefault="00E315AD">
      <w:pPr>
        <w:pStyle w:val="1"/>
        <w:ind w:firstLine="850"/>
      </w:pPr>
      <w:r>
        <w:rPr>
          <w:b w:val="0"/>
        </w:rPr>
        <w:t>письменные заявления участников ГИА-9  об отзыве апелляции.</w:t>
      </w:r>
    </w:p>
    <w:p w:rsidR="00B2640C" w:rsidRDefault="00E315AD">
      <w:pPr>
        <w:pStyle w:val="ac"/>
        <w:spacing w:after="0" w:line="240" w:lineRule="auto"/>
        <w:ind w:left="0" w:firstLine="85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 Отчетные документы КК хранятся до 01 марта года,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ледующего за годом проведения экзамена, в РЦОИ. Протоколы заседания КК, подписанные председателем КК (заместителем председателя КК), ответственным секретарем хранятся в течение 5 лет в Управлении.</w:t>
      </w:r>
    </w:p>
    <w:p w:rsidR="00B2640C" w:rsidRDefault="00B2640C">
      <w:pPr>
        <w:pStyle w:val="ac"/>
        <w:spacing w:after="0" w:line="240" w:lineRule="auto"/>
        <w:ind w:left="0" w:right="28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40C" w:rsidRDefault="00E315AD">
      <w:pPr>
        <w:pStyle w:val="ac"/>
        <w:spacing w:after="0" w:line="240" w:lineRule="auto"/>
        <w:ind w:left="0" w:firstLine="8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Порядок подачи, отзыва апелляций участников экзамена,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роки рассмотрения апелляций</w:t>
      </w:r>
    </w:p>
    <w:p w:rsidR="00B2640C" w:rsidRDefault="00B2640C">
      <w:pPr>
        <w:pStyle w:val="ac"/>
        <w:spacing w:after="0" w:line="240" w:lineRule="auto"/>
        <w:ind w:left="1063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B2640C" w:rsidRDefault="00E315AD">
      <w:pPr>
        <w:pStyle w:val="1"/>
        <w:tabs>
          <w:tab w:val="left" w:pos="567"/>
          <w:tab w:val="left" w:pos="1276"/>
        </w:tabs>
        <w:ind w:firstLine="850"/>
        <w:rPr>
          <w:highlight w:val="white"/>
        </w:rPr>
      </w:pPr>
      <w:r>
        <w:rPr>
          <w:b w:val="0"/>
          <w:highlight w:val="white"/>
        </w:rPr>
        <w:t>5.1. КК принимает в письменной форме апелляции участников ГИА-9.</w:t>
      </w:r>
    </w:p>
    <w:p w:rsidR="00B2640C" w:rsidRDefault="00E315AD">
      <w:pPr>
        <w:pStyle w:val="1"/>
        <w:tabs>
          <w:tab w:val="left" w:pos="567"/>
        </w:tabs>
        <w:ind w:firstLine="850"/>
        <w:rPr>
          <w:highlight w:val="darkGreen"/>
        </w:rPr>
      </w:pPr>
      <w:r>
        <w:rPr>
          <w:b w:val="0"/>
          <w:highlight w:val="white"/>
        </w:rPr>
        <w:t>5.2. Апелляцию о нарушении Порядка  участник ГИА-9 подает в день проведения экзамена по соответствующему учебному предмету члену ГЭК, не покидая ППЭ.</w:t>
      </w:r>
    </w:p>
    <w:p w:rsidR="00B2640C" w:rsidRDefault="00E315AD">
      <w:pPr>
        <w:pStyle w:val="1"/>
        <w:ind w:firstLine="850"/>
        <w:rPr>
          <w:b w:val="0"/>
        </w:rPr>
      </w:pPr>
      <w:proofErr w:type="gramStart"/>
      <w:r>
        <w:rPr>
          <w:rFonts w:eastAsiaTheme="minorEastAsia" w:cstheme="minorBidi"/>
          <w:b w:val="0"/>
          <w:highlight w:val="white"/>
        </w:rPr>
        <w:t xml:space="preserve">В целях </w:t>
      </w:r>
      <w:r>
        <w:rPr>
          <w:rFonts w:eastAsiaTheme="minorEastAsia" w:cstheme="minorBidi"/>
          <w:b w:val="0"/>
          <w:highlight w:val="white"/>
        </w:rPr>
        <w:t>проверки изложенных в апелляции сведений о нарушении Порядка членом ГЭК организуется проведение проверки при участии организаторов, технических специалистов, специалистов по проведению инструктажа и обеспечению лабораторных работ, экзаменаторов-собеседнико</w:t>
      </w:r>
      <w:r>
        <w:rPr>
          <w:rFonts w:eastAsiaTheme="minorEastAsia" w:cstheme="minorBidi"/>
          <w:b w:val="0"/>
          <w:highlight w:val="white"/>
        </w:rPr>
        <w:t>в, экспертов, оценивающих выполнение лабораторных работ по химии, не задействованных в аудитории, в которой сдавал участник ГИА-9, подавший апелляцию, общественных наблюдателей, сотрудников, осуществляющих охрану правопорядка, и (или) сотрудников органов в</w:t>
      </w:r>
      <w:r>
        <w:rPr>
          <w:rFonts w:eastAsiaTheme="minorEastAsia" w:cstheme="minorBidi"/>
          <w:b w:val="0"/>
          <w:highlight w:val="white"/>
        </w:rPr>
        <w:t>нутренних дел (полиции</w:t>
      </w:r>
      <w:proofErr w:type="gramEnd"/>
      <w:r>
        <w:rPr>
          <w:rFonts w:eastAsiaTheme="minorEastAsia" w:cstheme="minorBidi"/>
          <w:b w:val="0"/>
          <w:highlight w:val="white"/>
        </w:rPr>
        <w:t>), медицинских работников, а также ассистентов. Результаты проверки оформляются в форме заключения. Апелляции о нарушении Порядка и заключение о результатах проверки в тот же день передаются членом ГЭК в КК.</w:t>
      </w:r>
    </w:p>
    <w:p w:rsidR="00B2640C" w:rsidRDefault="00E315AD">
      <w:pPr>
        <w:pStyle w:val="1"/>
        <w:ind w:firstLine="850"/>
        <w:rPr>
          <w:b w:val="0"/>
        </w:rPr>
      </w:pPr>
      <w:r>
        <w:rPr>
          <w:rFonts w:eastAsiaTheme="minorEastAsia" w:cstheme="minorBidi"/>
          <w:b w:val="0"/>
          <w:highlight w:val="white"/>
        </w:rPr>
        <w:t>При рассмотрении апелляции</w:t>
      </w:r>
      <w:r>
        <w:rPr>
          <w:rFonts w:eastAsiaTheme="minorEastAsia" w:cstheme="minorBidi"/>
          <w:b w:val="0"/>
          <w:highlight w:val="white"/>
        </w:rPr>
        <w:t xml:space="preserve"> о нарушении Порядка КК рассматривает апелляцию, заключение о результатах проверки и выносит одно из решений:</w:t>
      </w:r>
    </w:p>
    <w:p w:rsidR="00B2640C" w:rsidRDefault="00E315AD">
      <w:pPr>
        <w:pStyle w:val="1"/>
        <w:ind w:firstLine="850"/>
        <w:rPr>
          <w:b w:val="0"/>
        </w:rPr>
      </w:pPr>
      <w:r>
        <w:rPr>
          <w:rFonts w:eastAsiaTheme="minorEastAsia" w:cstheme="minorBidi"/>
          <w:b w:val="0"/>
          <w:highlight w:val="white"/>
        </w:rPr>
        <w:t>об отклонении апелляции;</w:t>
      </w:r>
    </w:p>
    <w:p w:rsidR="00B2640C" w:rsidRDefault="00E315AD">
      <w:pPr>
        <w:pStyle w:val="1"/>
        <w:ind w:firstLine="850"/>
        <w:rPr>
          <w:b w:val="0"/>
        </w:rPr>
      </w:pPr>
      <w:r>
        <w:rPr>
          <w:rFonts w:eastAsiaTheme="minorEastAsia" w:cstheme="minorBidi"/>
          <w:b w:val="0"/>
          <w:highlight w:val="white"/>
        </w:rPr>
        <w:t>об удовлетворении апелляции.</w:t>
      </w:r>
    </w:p>
    <w:p w:rsidR="00B2640C" w:rsidRDefault="00E315AD">
      <w:pPr>
        <w:pStyle w:val="1"/>
        <w:ind w:firstLine="850"/>
        <w:rPr>
          <w:b w:val="0"/>
        </w:rPr>
      </w:pPr>
      <w:r>
        <w:rPr>
          <w:rFonts w:eastAsiaTheme="minorEastAsia" w:cstheme="minorBidi"/>
          <w:b w:val="0"/>
          <w:highlight w:val="white"/>
        </w:rPr>
        <w:t xml:space="preserve">При удовлетворении апелляции о нарушении Порядка  результат экзамена, по процедуре которого </w:t>
      </w:r>
      <w:r>
        <w:rPr>
          <w:rFonts w:eastAsiaTheme="minorEastAsia" w:cstheme="minorBidi"/>
          <w:b w:val="0"/>
          <w:highlight w:val="white"/>
        </w:rPr>
        <w:t>участником ГИА-9 была подана указанная апелляция, аннулируется, и участнику ГИА-9 предоставляется возможность сдать экзамен по соответствующему учебному предмету в иной день, предусмотренный едиными расписаниями ОГЭ, ГВЭ.</w:t>
      </w:r>
    </w:p>
    <w:p w:rsidR="00B2640C" w:rsidRDefault="00E315AD">
      <w:pPr>
        <w:pStyle w:val="1"/>
        <w:ind w:firstLine="850"/>
        <w:rPr>
          <w:b w:val="0"/>
        </w:rPr>
      </w:pPr>
      <w:r>
        <w:rPr>
          <w:rFonts w:eastAsiaTheme="minorEastAsia" w:cstheme="minorBidi"/>
          <w:b w:val="0"/>
          <w:highlight w:val="white"/>
        </w:rPr>
        <w:t>КК рассматривает апелляцию о наруш</w:t>
      </w:r>
      <w:r>
        <w:rPr>
          <w:rFonts w:eastAsiaTheme="minorEastAsia" w:cstheme="minorBidi"/>
          <w:b w:val="0"/>
          <w:highlight w:val="white"/>
        </w:rPr>
        <w:t>ении Порядка в течение двух рабочих дней, следующих за днем ее поступления в КК.</w:t>
      </w:r>
    </w:p>
    <w:p w:rsidR="00B2640C" w:rsidRDefault="00E315AD">
      <w:pPr>
        <w:pStyle w:val="1"/>
        <w:ind w:firstLine="850"/>
        <w:rPr>
          <w:highlight w:val="white"/>
        </w:rPr>
      </w:pPr>
      <w:r>
        <w:rPr>
          <w:b w:val="0"/>
          <w:highlight w:val="white"/>
        </w:rPr>
        <w:t>5</w:t>
      </w:r>
      <w:r>
        <w:rPr>
          <w:b w:val="0"/>
          <w:color w:val="000000"/>
          <w:highlight w:val="white"/>
        </w:rPr>
        <w:t>.3.  Апелляция о несогласии с выставленными баллами, в том числе по результатам перепроверки ЭР, подается в течение двух рабочих дней, следующих за официальным днем объявлени</w:t>
      </w:r>
      <w:r>
        <w:rPr>
          <w:b w:val="0"/>
          <w:color w:val="000000"/>
          <w:highlight w:val="white"/>
        </w:rPr>
        <w:t>я результатов ГИА-9 по соответствующему учебному предмету.</w:t>
      </w:r>
    </w:p>
    <w:p w:rsidR="00B2640C" w:rsidRDefault="00E315A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Участники ГИА-9 или их родители (законные представители)  на основании документов, удостоверяющих личность, подают апелляцию о несогласии с выставленными баллами непосредственно в КК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(г. Тамбов,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ул. Лаврова, д. 9)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или в образовательную организацию, которой они были допущены к ГИА-9. </w:t>
      </w:r>
    </w:p>
    <w:p w:rsidR="00B2640C" w:rsidRDefault="00E315A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Руководитель образовательной организации, принявший апелляцию, передает ее в КК в течение одного рабочего дня  после  ее получения.</w:t>
      </w:r>
    </w:p>
    <w:p w:rsidR="00B2640C" w:rsidRDefault="00E315AD">
      <w:pPr>
        <w:spacing w:after="0" w:line="240" w:lineRule="auto"/>
        <w:ind w:firstLine="850"/>
        <w:jc w:val="both"/>
        <w:rPr>
          <w:highlight w:val="darkCy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5.4. По решению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правления подача и (или) рассмотрение апелляций  о несогласии с выставленными баллами организуются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ных данных.</w:t>
      </w:r>
    </w:p>
    <w:p w:rsidR="00B2640C" w:rsidRDefault="00E315AD">
      <w:pPr>
        <w:spacing w:after="0" w:line="240" w:lineRule="auto"/>
        <w:ind w:firstLine="850"/>
        <w:jc w:val="both"/>
        <w:rPr>
          <w:highlight w:val="darkCy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5.5.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При рассмотрении апелляции о несогласии с выставленными баллами КК запрашивает в РЦОИ, ПК распечатанные изображения ЭР, электронные носители, содержащие файлы с цифровой аудиозаписью устных ответов участника ГИА-9, протоколы устных ответов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участника ГИА-9, копии протоколов проверки ЭР ПК, КИМ для проведения ОГЭ, тексты, темы, задания и билеты для проведения ГВЭ участника ГИА-9, подавшего апелляцию о несогласии с выставленными баллами.</w:t>
      </w:r>
      <w:proofErr w:type="gramEnd"/>
    </w:p>
    <w:p w:rsidR="00B2640C" w:rsidRDefault="00E315A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Указанные материалы предъявляются участнику ГИА-9 (при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го участии в рассмотрении апелляции).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Участник ГИА-9 (участник ГИА-9, не достигший возраста 14 лет, - в присутствии родителей (законных представителей) письменно подтверждает, что ему предъявлены изображения выполненной им ЭР, файлы с цифровой аудиозаписью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его устного ответа, протокол его устного ответа.</w:t>
      </w:r>
      <w:proofErr w:type="gramEnd"/>
    </w:p>
    <w:p w:rsidR="00B2640C" w:rsidRDefault="00E315A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До заседания КК по рассмотрению апелляции о несогласии с выставленными баллами КК устанавливает правильность оценивания развернутого ответа участника экзамена, подавшего апелляцию. Для этого к рассмотрению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апелляции привлекается эксперт по соответствующему  учебному предмету, не проверявший ранее ЭР участника экзамена, подавшего апелляцию о несогласии с выставленными баллами.</w:t>
      </w:r>
    </w:p>
    <w:p w:rsidR="00B2640C" w:rsidRDefault="00E315AD">
      <w:pPr>
        <w:spacing w:after="0" w:line="240" w:lineRule="auto"/>
        <w:ind w:firstLine="850"/>
        <w:jc w:val="both"/>
        <w:rPr>
          <w:highlight w:val="darkCy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случае если эксперт не дает однозначного ответа о правильности оценивания ЭР учас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тника ГИА-9, КК обращается в Комиссию по разработке КИМ по соответствующему учебному предмету с запросом о разъяснениях по критериям оценивания.</w:t>
      </w:r>
    </w:p>
    <w:p w:rsidR="00B2640C" w:rsidRDefault="00E315AD">
      <w:pPr>
        <w:pStyle w:val="ac"/>
        <w:spacing w:after="0" w:line="240" w:lineRule="auto"/>
        <w:ind w:left="0" w:firstLine="850"/>
        <w:jc w:val="both"/>
        <w:rPr>
          <w:highlight w:val="darkCy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5.6.По результатам рассмотрения апелляции о несогласии с выставленными баллами КК принимает решение об отклонен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ии апелляции и сохранении выставленных баллов либо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баллов. </w:t>
      </w:r>
    </w:p>
    <w:p w:rsidR="00B2640C" w:rsidRDefault="00E315AD">
      <w:pPr>
        <w:pStyle w:val="ac"/>
        <w:spacing w:after="0" w:line="240" w:lineRule="auto"/>
        <w:ind w:left="0" w:firstLine="850"/>
        <w:jc w:val="both"/>
        <w:rPr>
          <w:highlight w:val="darkCy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5.7. КК рассматривает апелляцию о несогласии с выставленными баллами в течение четырех рабочих дней, следующих за днем ее поступления в КК.</w:t>
      </w:r>
    </w:p>
    <w:p w:rsidR="00B2640C" w:rsidRDefault="00E315AD">
      <w:pPr>
        <w:spacing w:after="0" w:line="240" w:lineRule="auto"/>
        <w:ind w:firstLine="850"/>
        <w:jc w:val="both"/>
        <w:rPr>
          <w:highlight w:val="darkCy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 случае выявления ошибок в обработке и (или) проверке ЭР КК передает соответствующую информацию в РЦОИ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целью пересчета результатов ГИА-9.</w:t>
      </w:r>
    </w:p>
    <w:p w:rsidR="00B2640C" w:rsidRDefault="00E315AD">
      <w:pPr>
        <w:pStyle w:val="ac"/>
        <w:spacing w:after="0" w:line="240" w:lineRule="auto"/>
        <w:ind w:left="0" w:firstLine="850"/>
        <w:jc w:val="both"/>
        <w:rPr>
          <w:highlight w:val="darkCy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5.8. После принятия КК соответствующего решения и утверждения его председателем ГЭК результаты ГИА-9 передаются в образовательные организации, органы местного самоуправления для ознакомления участников ГИА-9 с полученными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результатами ГИА-9.</w:t>
      </w:r>
    </w:p>
    <w:p w:rsidR="00B2640C" w:rsidRDefault="00E315AD">
      <w:pPr>
        <w:pStyle w:val="ac"/>
        <w:spacing w:after="0" w:line="240" w:lineRule="auto"/>
        <w:ind w:left="0" w:firstLine="850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5.9. Участники ГИА-9  вправе отозвать апелляцию:</w:t>
      </w:r>
    </w:p>
    <w:p w:rsidR="00B2640C" w:rsidRDefault="00E315AD">
      <w:pPr>
        <w:spacing w:after="0" w:line="240" w:lineRule="auto"/>
        <w:ind w:firstLine="85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нарушении Порядка в день ее подачи;</w:t>
      </w:r>
    </w:p>
    <w:p w:rsidR="00B2640C" w:rsidRDefault="00E315AD">
      <w:pPr>
        <w:spacing w:after="0" w:line="240" w:lineRule="auto"/>
        <w:ind w:firstLine="85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несогласии с выставленными баллами в течение одного рабочего дня, следующего за днем подачи указанной апелляции, но не позднее дня заседания КК.</w:t>
      </w:r>
    </w:p>
    <w:p w:rsidR="00B2640C" w:rsidRDefault="00E315A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этого участник ГИА-9 пишет в КК заявление об отзыве поданной им апелляции.</w:t>
      </w:r>
    </w:p>
    <w:p w:rsidR="00B2640C" w:rsidRDefault="00E315A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подают соответствующее заявление в письменной форме в образовательные организации,  в которых они были допущены к ГИА-9. Руководитель образовательной организации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уполномоченное им лицо, принявшее заявление об отзыве апелляции, в течение одного рабочего для после ее получения передает ее в КК.</w:t>
      </w:r>
    </w:p>
    <w:p w:rsidR="00B2640C" w:rsidRDefault="00E315A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Отзыв апелляции фиксируется в журнале регистрации апелляций.</w:t>
      </w:r>
    </w:p>
    <w:p w:rsidR="00B2640C" w:rsidRDefault="00E315A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отсутствия указанного заявления и неявки участника 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замена на заседание КК, на котором рассматривается апелляция,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рассматривает  его апелляцию в установленном порядке.</w:t>
      </w:r>
    </w:p>
    <w:p w:rsidR="00B2640C" w:rsidRDefault="00B2640C">
      <w:pPr>
        <w:pStyle w:val="ac"/>
        <w:spacing w:after="0" w:line="240" w:lineRule="auto"/>
        <w:ind w:left="0" w:right="283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2640C" w:rsidRDefault="00B2640C">
      <w:pPr>
        <w:spacing w:after="0" w:line="240" w:lineRule="auto"/>
        <w:ind w:left="360"/>
        <w:jc w:val="center"/>
      </w:pPr>
    </w:p>
    <w:sectPr w:rsidR="00B2640C" w:rsidSect="00B2640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30E2"/>
    <w:multiLevelType w:val="multilevel"/>
    <w:tmpl w:val="F6384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07627809"/>
    <w:multiLevelType w:val="multilevel"/>
    <w:tmpl w:val="687A91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4913EE6"/>
    <w:multiLevelType w:val="multilevel"/>
    <w:tmpl w:val="C41CECF4"/>
    <w:lvl w:ilvl="0">
      <w:start w:val="1"/>
      <w:numFmt w:val="decimal"/>
      <w:lvlText w:val="%1."/>
      <w:lvlJc w:val="left"/>
      <w:pPr>
        <w:ind w:left="1063" w:hanging="360"/>
      </w:pPr>
    </w:lvl>
    <w:lvl w:ilvl="1">
      <w:start w:val="6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719" w:hanging="720"/>
      </w:pPr>
    </w:lvl>
    <w:lvl w:ilvl="3">
      <w:start w:val="1"/>
      <w:numFmt w:val="decimal"/>
      <w:lvlText w:val="%1.%2.%3.%4."/>
      <w:lvlJc w:val="left"/>
      <w:pPr>
        <w:ind w:left="2227" w:hanging="1080"/>
      </w:pPr>
    </w:lvl>
    <w:lvl w:ilvl="4">
      <w:start w:val="1"/>
      <w:numFmt w:val="decimal"/>
      <w:lvlText w:val="%1.%2.%3.%4.%5."/>
      <w:lvlJc w:val="left"/>
      <w:pPr>
        <w:ind w:left="2375" w:hanging="1080"/>
      </w:pPr>
    </w:lvl>
    <w:lvl w:ilvl="5">
      <w:start w:val="1"/>
      <w:numFmt w:val="decimal"/>
      <w:lvlText w:val="%1.%2.%3.%4.%5.%6."/>
      <w:lvlJc w:val="left"/>
      <w:pPr>
        <w:ind w:left="2883" w:hanging="1440"/>
      </w:pPr>
    </w:lvl>
    <w:lvl w:ilvl="6">
      <w:start w:val="1"/>
      <w:numFmt w:val="decimal"/>
      <w:lvlText w:val="%1.%2.%3.%4.%5.%6.%7."/>
      <w:lvlJc w:val="left"/>
      <w:pPr>
        <w:ind w:left="3391" w:hanging="1800"/>
      </w:pPr>
    </w:lvl>
    <w:lvl w:ilvl="7">
      <w:start w:val="1"/>
      <w:numFmt w:val="decimal"/>
      <w:lvlText w:val="%1.%2.%3.%4.%5.%6.%7.%8."/>
      <w:lvlJc w:val="left"/>
      <w:pPr>
        <w:ind w:left="3539" w:hanging="1800"/>
      </w:pPr>
    </w:lvl>
    <w:lvl w:ilvl="8">
      <w:start w:val="1"/>
      <w:numFmt w:val="decimal"/>
      <w:lvlText w:val="%1.%2.%3.%4.%5.%6.%7.%8.%9."/>
      <w:lvlJc w:val="left"/>
      <w:pPr>
        <w:ind w:left="4047" w:hanging="2160"/>
      </w:pPr>
    </w:lvl>
  </w:abstractNum>
  <w:abstractNum w:abstractNumId="3">
    <w:nsid w:val="7CD43736"/>
    <w:multiLevelType w:val="multilevel"/>
    <w:tmpl w:val="C37AB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40C"/>
    <w:rsid w:val="0046579E"/>
    <w:rsid w:val="00B2640C"/>
    <w:rsid w:val="00E3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A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52100"/>
    <w:rPr>
      <w:color w:val="0000FF"/>
      <w:u w:val="single"/>
    </w:rPr>
  </w:style>
  <w:style w:type="character" w:customStyle="1" w:styleId="a3">
    <w:name w:val="Основной текст Знак"/>
    <w:basedOn w:val="a0"/>
    <w:uiPriority w:val="99"/>
    <w:semiHidden/>
    <w:qFormat/>
    <w:rsid w:val="00752100"/>
  </w:style>
  <w:style w:type="character" w:customStyle="1" w:styleId="a4">
    <w:name w:val="Текст выноски Знак"/>
    <w:basedOn w:val="a0"/>
    <w:uiPriority w:val="99"/>
    <w:semiHidden/>
    <w:qFormat/>
    <w:rsid w:val="00752100"/>
    <w:rPr>
      <w:rFonts w:ascii="Tahoma" w:hAnsi="Tahoma" w:cs="Tahoma"/>
      <w:sz w:val="16"/>
      <w:szCs w:val="16"/>
    </w:rPr>
  </w:style>
  <w:style w:type="character" w:styleId="a5">
    <w:name w:val="annotation reference"/>
    <w:qFormat/>
    <w:rsid w:val="00587BAD"/>
    <w:rPr>
      <w:sz w:val="16"/>
      <w:szCs w:val="16"/>
    </w:rPr>
  </w:style>
  <w:style w:type="character" w:customStyle="1" w:styleId="ListLabel1">
    <w:name w:val="ListLabel 1"/>
    <w:qFormat/>
    <w:rsid w:val="00B2640C"/>
    <w:rPr>
      <w:sz w:val="28"/>
      <w:szCs w:val="28"/>
      <w:lang w:val="en-US"/>
    </w:rPr>
  </w:style>
  <w:style w:type="character" w:customStyle="1" w:styleId="ListLabel2">
    <w:name w:val="ListLabel 2"/>
    <w:qFormat/>
    <w:rsid w:val="00B2640C"/>
    <w:rPr>
      <w:sz w:val="28"/>
      <w:szCs w:val="28"/>
    </w:rPr>
  </w:style>
  <w:style w:type="character" w:customStyle="1" w:styleId="ListLabel3">
    <w:name w:val="ListLabel 3"/>
    <w:qFormat/>
    <w:rsid w:val="00B2640C"/>
    <w:rPr>
      <w:sz w:val="28"/>
      <w:szCs w:val="28"/>
      <w:lang w:val="en-US"/>
    </w:rPr>
  </w:style>
  <w:style w:type="character" w:customStyle="1" w:styleId="ListLabel4">
    <w:name w:val="ListLabel 4"/>
    <w:qFormat/>
    <w:rsid w:val="00B2640C"/>
    <w:rPr>
      <w:sz w:val="28"/>
      <w:szCs w:val="28"/>
    </w:rPr>
  </w:style>
  <w:style w:type="character" w:customStyle="1" w:styleId="ListLabel5">
    <w:name w:val="ListLabel 5"/>
    <w:qFormat/>
    <w:rsid w:val="00B2640C"/>
    <w:rPr>
      <w:sz w:val="28"/>
      <w:szCs w:val="28"/>
      <w:lang w:val="en-US"/>
    </w:rPr>
  </w:style>
  <w:style w:type="character" w:customStyle="1" w:styleId="ListLabel6">
    <w:name w:val="ListLabel 6"/>
    <w:qFormat/>
    <w:rsid w:val="00B2640C"/>
    <w:rPr>
      <w:sz w:val="28"/>
      <w:szCs w:val="28"/>
    </w:rPr>
  </w:style>
  <w:style w:type="character" w:customStyle="1" w:styleId="ListLabel7">
    <w:name w:val="ListLabel 7"/>
    <w:qFormat/>
    <w:rsid w:val="00B2640C"/>
    <w:rPr>
      <w:sz w:val="28"/>
      <w:szCs w:val="28"/>
      <w:lang w:val="en-US"/>
    </w:rPr>
  </w:style>
  <w:style w:type="character" w:customStyle="1" w:styleId="ListLabel8">
    <w:name w:val="ListLabel 8"/>
    <w:qFormat/>
    <w:rsid w:val="00B2640C"/>
    <w:rPr>
      <w:sz w:val="28"/>
      <w:szCs w:val="28"/>
    </w:rPr>
  </w:style>
  <w:style w:type="character" w:customStyle="1" w:styleId="ListLabel9">
    <w:name w:val="ListLabel 9"/>
    <w:qFormat/>
    <w:rsid w:val="00B2640C"/>
    <w:rPr>
      <w:sz w:val="28"/>
      <w:szCs w:val="28"/>
      <w:lang w:val="en-US"/>
    </w:rPr>
  </w:style>
  <w:style w:type="character" w:customStyle="1" w:styleId="ListLabel10">
    <w:name w:val="ListLabel 10"/>
    <w:qFormat/>
    <w:rsid w:val="00B2640C"/>
    <w:rPr>
      <w:sz w:val="28"/>
      <w:szCs w:val="28"/>
    </w:rPr>
  </w:style>
  <w:style w:type="character" w:customStyle="1" w:styleId="ListLabel11">
    <w:name w:val="ListLabel 11"/>
    <w:qFormat/>
    <w:rsid w:val="00B2640C"/>
    <w:rPr>
      <w:sz w:val="28"/>
      <w:szCs w:val="28"/>
      <w:lang w:val="en-US"/>
    </w:rPr>
  </w:style>
  <w:style w:type="character" w:customStyle="1" w:styleId="ListLabel12">
    <w:name w:val="ListLabel 12"/>
    <w:qFormat/>
    <w:rsid w:val="00B2640C"/>
    <w:rPr>
      <w:sz w:val="28"/>
      <w:szCs w:val="28"/>
    </w:rPr>
  </w:style>
  <w:style w:type="character" w:customStyle="1" w:styleId="ListLabel13">
    <w:name w:val="ListLabel 13"/>
    <w:qFormat/>
    <w:rsid w:val="00B2640C"/>
    <w:rPr>
      <w:rFonts w:ascii="Times New Roman" w:hAnsi="Times New Roman"/>
      <w:sz w:val="28"/>
      <w:szCs w:val="28"/>
      <w:lang w:val="en-US"/>
    </w:rPr>
  </w:style>
  <w:style w:type="character" w:customStyle="1" w:styleId="ListLabel14">
    <w:name w:val="ListLabel 14"/>
    <w:qFormat/>
    <w:rsid w:val="00B2640C"/>
    <w:rPr>
      <w:rFonts w:ascii="Times New Roman" w:hAnsi="Times New Roman"/>
      <w:sz w:val="28"/>
      <w:szCs w:val="28"/>
    </w:rPr>
  </w:style>
  <w:style w:type="character" w:customStyle="1" w:styleId="ListLabel15">
    <w:name w:val="ListLabel 15"/>
    <w:qFormat/>
    <w:rsid w:val="00B2640C"/>
    <w:rPr>
      <w:sz w:val="28"/>
      <w:szCs w:val="28"/>
      <w:lang w:val="en-US"/>
    </w:rPr>
  </w:style>
  <w:style w:type="character" w:customStyle="1" w:styleId="ListLabel16">
    <w:name w:val="ListLabel 16"/>
    <w:qFormat/>
    <w:rsid w:val="00B2640C"/>
    <w:rPr>
      <w:sz w:val="28"/>
      <w:szCs w:val="28"/>
    </w:rPr>
  </w:style>
  <w:style w:type="character" w:customStyle="1" w:styleId="ListLabel17">
    <w:name w:val="ListLabel 17"/>
    <w:qFormat/>
    <w:rsid w:val="00B2640C"/>
    <w:rPr>
      <w:sz w:val="28"/>
      <w:szCs w:val="28"/>
      <w:lang w:val="en-US"/>
    </w:rPr>
  </w:style>
  <w:style w:type="character" w:customStyle="1" w:styleId="ListLabel18">
    <w:name w:val="ListLabel 18"/>
    <w:qFormat/>
    <w:rsid w:val="00B2640C"/>
    <w:rPr>
      <w:sz w:val="28"/>
      <w:szCs w:val="28"/>
    </w:rPr>
  </w:style>
  <w:style w:type="paragraph" w:customStyle="1" w:styleId="a6">
    <w:name w:val="Заголовок"/>
    <w:basedOn w:val="a"/>
    <w:next w:val="a7"/>
    <w:qFormat/>
    <w:rsid w:val="0075210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Body Text"/>
    <w:basedOn w:val="a"/>
    <w:uiPriority w:val="99"/>
    <w:semiHidden/>
    <w:unhideWhenUsed/>
    <w:rsid w:val="00752100"/>
    <w:pPr>
      <w:spacing w:after="120"/>
    </w:pPr>
  </w:style>
  <w:style w:type="paragraph" w:styleId="a8">
    <w:name w:val="List"/>
    <w:basedOn w:val="a7"/>
    <w:rsid w:val="00B2640C"/>
    <w:rPr>
      <w:rFonts w:cs="Mangal"/>
    </w:rPr>
  </w:style>
  <w:style w:type="paragraph" w:customStyle="1" w:styleId="Caption">
    <w:name w:val="Caption"/>
    <w:basedOn w:val="a"/>
    <w:qFormat/>
    <w:rsid w:val="00B264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B2640C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qFormat/>
    <w:rsid w:val="0075210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odySingle">
    <w:name w:val="Body Single"/>
    <w:uiPriority w:val="99"/>
    <w:qFormat/>
    <w:rsid w:val="00752100"/>
    <w:pPr>
      <w:widowControl w:val="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a">
    <w:name w:val="Balloon Text"/>
    <w:basedOn w:val="a"/>
    <w:uiPriority w:val="99"/>
    <w:semiHidden/>
    <w:unhideWhenUsed/>
    <w:qFormat/>
    <w:rsid w:val="007521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qFormat/>
    <w:rsid w:val="00587BA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uiPriority w:val="99"/>
    <w:qFormat/>
    <w:rsid w:val="00587BA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c">
    <w:name w:val="List Paragraph"/>
    <w:basedOn w:val="a"/>
    <w:uiPriority w:val="99"/>
    <w:qFormat/>
    <w:rsid w:val="00587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mlif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avo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25486-4785-4E5D-B3C1-7F1417D11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2682</Words>
  <Characters>15294</Characters>
  <Application>Microsoft Office Word</Application>
  <DocSecurity>0</DocSecurity>
  <Lines>127</Lines>
  <Paragraphs>35</Paragraphs>
  <ScaleCrop>false</ScaleCrop>
  <Company/>
  <LinksUpToDate>false</LinksUpToDate>
  <CharactersWithSpaces>17941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Тонина</dc:creator>
  <dc:description/>
  <cp:lastModifiedBy>Тихомирова</cp:lastModifiedBy>
  <cp:revision>132</cp:revision>
  <cp:lastPrinted>2020-03-10T09:17:00Z</cp:lastPrinted>
  <dcterms:created xsi:type="dcterms:W3CDTF">2017-11-29T12:18:00Z</dcterms:created>
  <dcterms:modified xsi:type="dcterms:W3CDTF">2020-03-11T12:20:00Z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